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D7" w:rsidRDefault="002E37D7" w:rsidP="002E37D7">
      <w:pPr>
        <w:spacing w:line="6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2E37D7" w:rsidRDefault="002E37D7" w:rsidP="002E37D7">
      <w:pPr>
        <w:spacing w:line="660" w:lineRule="exact"/>
        <w:rPr>
          <w:rFonts w:ascii="Times New Roman" w:eastAsia="黑体" w:hAnsi="Times New Roman"/>
          <w:sz w:val="32"/>
          <w:szCs w:val="32"/>
        </w:rPr>
      </w:pPr>
    </w:p>
    <w:p w:rsidR="002E37D7" w:rsidRDefault="002E37D7" w:rsidP="002E37D7">
      <w:pPr>
        <w:spacing w:line="660" w:lineRule="exact"/>
        <w:jc w:val="center"/>
        <w:rPr>
          <w:rFonts w:ascii="Times New Roman" w:eastAsia="方正小标宋简体" w:hAnsi="Times New Roman" w:hint="eastAsia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“建行杯”辽宁省第七届“互联网</w:t>
      </w:r>
      <w:r>
        <w:rPr>
          <w:rFonts w:ascii="Times New Roman" w:eastAsia="方正小标宋简体" w:hAnsi="Times New Roman" w:hint="eastAsia"/>
          <w:sz w:val="44"/>
          <w:szCs w:val="44"/>
        </w:rPr>
        <w:t>+</w:t>
      </w:r>
      <w:r>
        <w:rPr>
          <w:rFonts w:ascii="Times New Roman" w:eastAsia="方正小标宋简体" w:hAnsi="Times New Roman" w:hint="eastAsia"/>
          <w:sz w:val="44"/>
          <w:szCs w:val="44"/>
        </w:rPr>
        <w:t>”大学生创新创业大赛暨第七届中国国际“互联网</w:t>
      </w:r>
      <w:r>
        <w:rPr>
          <w:rFonts w:ascii="Times New Roman" w:eastAsia="方正小标宋简体" w:hAnsi="Times New Roman" w:hint="eastAsia"/>
          <w:sz w:val="44"/>
          <w:szCs w:val="44"/>
        </w:rPr>
        <w:t>+</w:t>
      </w:r>
      <w:r>
        <w:rPr>
          <w:rFonts w:ascii="Times New Roman" w:eastAsia="方正小标宋简体" w:hAnsi="Times New Roman" w:hint="eastAsia"/>
          <w:sz w:val="44"/>
          <w:szCs w:val="44"/>
        </w:rPr>
        <w:t>”大学学生创新创业大赛选拔赛“青年红色筑梦之旅”活动方案</w:t>
      </w:r>
    </w:p>
    <w:p w:rsidR="002E37D7" w:rsidRDefault="002E37D7" w:rsidP="002E37D7">
      <w:pPr>
        <w:spacing w:line="660" w:lineRule="exact"/>
        <w:rPr>
          <w:rFonts w:ascii="Times New Roman" w:eastAsia="仿宋" w:hAnsi="Times New Roman"/>
          <w:sz w:val="32"/>
          <w:szCs w:val="32"/>
        </w:rPr>
      </w:pP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根据《教育部关于举办第七届中国国际“互联网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Times New Roman" w:eastAsia="仿宋" w:hAnsi="Times New Roman" w:hint="eastAsia"/>
          <w:sz w:val="32"/>
          <w:szCs w:val="32"/>
        </w:rPr>
        <w:t>”大学生创新创业大赛的通知》（教高函〔</w:t>
      </w:r>
      <w:r>
        <w:rPr>
          <w:rFonts w:ascii="Times New Roman" w:eastAsia="仿宋" w:hAnsi="Times New Roman" w:hint="eastAsia"/>
          <w:sz w:val="32"/>
          <w:szCs w:val="32"/>
        </w:rPr>
        <w:t>2021</w:t>
      </w:r>
      <w:r>
        <w:rPr>
          <w:rFonts w:ascii="Times New Roman" w:eastAsia="仿宋" w:hAnsi="Times New Roman" w:hint="eastAsia"/>
          <w:sz w:val="32"/>
          <w:szCs w:val="32"/>
        </w:rPr>
        <w:t>〕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号），第七届中国国际“互联网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大学生创新创业大赛继续在更大范围、更高层次、更有温度、更深程度上开展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青年红色筑梦之旅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活动</w:t>
      </w:r>
      <w:r>
        <w:rPr>
          <w:rFonts w:ascii="Times New Roman" w:eastAsia="仿宋" w:hAnsi="Times New Roman" w:hint="eastAsia"/>
          <w:sz w:val="32"/>
          <w:szCs w:val="32"/>
        </w:rPr>
        <w:t>，结合我省实际，特制定活动</w:t>
      </w:r>
      <w:r>
        <w:rPr>
          <w:rFonts w:ascii="Times New Roman" w:eastAsia="仿宋" w:hAnsi="Times New Roman"/>
          <w:sz w:val="32"/>
          <w:szCs w:val="32"/>
        </w:rPr>
        <w:t>方案如下。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一、活动主题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青春领航乡村振兴</w:t>
      </w:r>
      <w:r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红色筑梦创业人生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二、主要目标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深入贯彻落实习近平总书记给第三届中国“互联网</w:t>
      </w:r>
      <w:r>
        <w:rPr>
          <w:rFonts w:ascii="Times New Roman" w:eastAsia="仿宋" w:hAnsi="Times New Roman"/>
          <w:sz w:val="32"/>
          <w:szCs w:val="32"/>
        </w:rPr>
        <w:t>+”</w:t>
      </w:r>
      <w:r>
        <w:rPr>
          <w:rFonts w:ascii="Times New Roman" w:eastAsia="仿宋" w:hAnsi="Times New Roman"/>
          <w:sz w:val="32"/>
          <w:szCs w:val="32"/>
        </w:rPr>
        <w:t>大学生创新创业大赛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青年红色筑梦之旅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大学生</w:t>
      </w:r>
      <w:r>
        <w:rPr>
          <w:rFonts w:ascii="Times New Roman" w:eastAsia="仿宋" w:hAnsi="Times New Roman" w:hint="eastAsia"/>
          <w:sz w:val="32"/>
          <w:szCs w:val="32"/>
        </w:rPr>
        <w:t>回信重要精神，紧扣“建党百年”主题，大力弘扬跨越时空的伟大的井冈山精神，将红色教育、专业教育与创新创业教育相结合，贯穿“四史”教育，全面推进课程思政，厚植学生“爱党爱国”情怀；聚焦革命老区，开展公益创业，引导师生服务乡村振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兴，在全国范围内打造一堂主题鲜明的思政大课、实践大课。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三、主要活动与时间安排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（一）制定方案（</w:t>
      </w:r>
      <w:r>
        <w:rPr>
          <w:rFonts w:ascii="Times New Roman" w:eastAsia="楷体" w:hAnsi="Times New Roman" w:hint="eastAsia"/>
          <w:sz w:val="32"/>
          <w:szCs w:val="32"/>
        </w:rPr>
        <w:t>5</w:t>
      </w:r>
      <w:r>
        <w:rPr>
          <w:rFonts w:ascii="Times New Roman" w:eastAsia="楷体" w:hAnsi="Times New Roman" w:hint="eastAsia"/>
          <w:sz w:val="32"/>
          <w:szCs w:val="32"/>
        </w:rPr>
        <w:t>月）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省内各有关学校要聚焦乡村振兴，围绕“产业兴旺、生态宜居、乡风文明、治理有效、生活富裕”要求，结合革命老区、乡村振兴实际需求，制定本校</w:t>
      </w:r>
      <w:r>
        <w:rPr>
          <w:rFonts w:ascii="Times New Roman" w:eastAsia="仿宋" w:hAnsi="Times New Roman"/>
          <w:sz w:val="32"/>
          <w:szCs w:val="32"/>
        </w:rPr>
        <w:t>2021</w:t>
      </w:r>
      <w:r>
        <w:rPr>
          <w:rFonts w:ascii="Times New Roman" w:eastAsia="仿宋" w:hAnsi="Times New Roman"/>
          <w:sz w:val="32"/>
          <w:szCs w:val="32"/>
        </w:rPr>
        <w:t>年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/>
          <w:sz w:val="32"/>
          <w:szCs w:val="32"/>
        </w:rPr>
        <w:t>青年红色筑梦之旅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/>
          <w:sz w:val="32"/>
          <w:szCs w:val="32"/>
        </w:rPr>
        <w:t>活动方案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/>
          <w:sz w:val="32"/>
          <w:szCs w:val="32"/>
        </w:rPr>
        <w:t>要明确活动时间、地点、规模、形式、支持条件等内容，</w:t>
      </w:r>
      <w:r>
        <w:rPr>
          <w:rFonts w:ascii="Times New Roman" w:eastAsia="仿宋" w:hAnsi="Times New Roman" w:hint="eastAsia"/>
          <w:sz w:val="32"/>
          <w:szCs w:val="32"/>
        </w:rPr>
        <w:t>并</w:t>
      </w:r>
      <w:r>
        <w:rPr>
          <w:rFonts w:ascii="Times New Roman" w:eastAsia="仿宋" w:hAnsi="Times New Roman"/>
          <w:sz w:val="32"/>
          <w:szCs w:val="32"/>
        </w:rPr>
        <w:t>于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日前报送至大赛组委会。（电子邮箱：</w:t>
      </w:r>
      <w:r>
        <w:rPr>
          <w:rFonts w:ascii="Times New Roman" w:eastAsia="仿宋" w:hAnsi="Times New Roman" w:hint="eastAsia"/>
          <w:sz w:val="32"/>
          <w:szCs w:val="32"/>
        </w:rPr>
        <w:t>hlwjln@163.com</w:t>
      </w:r>
      <w:r>
        <w:rPr>
          <w:rFonts w:ascii="Times New Roman" w:eastAsia="仿宋" w:hAnsi="Times New Roman" w:hint="eastAsia"/>
          <w:sz w:val="32"/>
          <w:szCs w:val="32"/>
        </w:rPr>
        <w:t>）。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（二）活动报名（</w:t>
      </w:r>
      <w:r>
        <w:rPr>
          <w:rFonts w:ascii="Times New Roman" w:eastAsia="楷体" w:hAnsi="Times New Roman" w:hint="eastAsia"/>
          <w:sz w:val="32"/>
          <w:szCs w:val="32"/>
        </w:rPr>
        <w:t>5</w:t>
      </w:r>
      <w:r>
        <w:rPr>
          <w:rFonts w:ascii="Times New Roman" w:eastAsia="楷体" w:hAnsi="Times New Roman" w:hint="eastAsia"/>
          <w:sz w:val="32"/>
          <w:szCs w:val="32"/>
        </w:rPr>
        <w:t>—</w:t>
      </w:r>
      <w:r>
        <w:rPr>
          <w:rFonts w:ascii="Times New Roman" w:eastAsia="楷体" w:hAnsi="Times New Roman" w:hint="eastAsia"/>
          <w:sz w:val="32"/>
          <w:szCs w:val="32"/>
        </w:rPr>
        <w:t>6</w:t>
      </w:r>
      <w:r>
        <w:rPr>
          <w:rFonts w:ascii="Times New Roman" w:eastAsia="楷体" w:hAnsi="Times New Roman"/>
          <w:sz w:val="32"/>
          <w:szCs w:val="32"/>
        </w:rPr>
        <w:t>月）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各学校要积极打造优质创新创业项目参与活动，组织团队登录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全国大学生创业服务网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cy.ncss.cn</w:t>
      </w:r>
      <w:r>
        <w:rPr>
          <w:rFonts w:ascii="Times New Roman" w:eastAsia="仿宋" w:hAnsi="Times New Roman" w:hint="eastAsia"/>
          <w:sz w:val="32"/>
          <w:szCs w:val="32"/>
        </w:rPr>
        <w:t>）或微信公众号（名称为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全国大学生创业服务网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或</w:t>
      </w:r>
      <w:r>
        <w:rPr>
          <w:rFonts w:ascii="Times New Roman" w:eastAsia="仿宋" w:hAnsi="Times New Roman"/>
          <w:sz w:val="32"/>
          <w:szCs w:val="32"/>
        </w:rPr>
        <w:t>“</w:t>
      </w:r>
      <w:r>
        <w:rPr>
          <w:rFonts w:ascii="Times New Roman" w:eastAsia="仿宋" w:hAnsi="Times New Roman" w:hint="eastAsia"/>
          <w:sz w:val="32"/>
          <w:szCs w:val="32"/>
        </w:rPr>
        <w:t>中国互联网十大学生创新创业大赛</w:t>
      </w:r>
      <w:r>
        <w:rPr>
          <w:rFonts w:ascii="Times New Roman" w:eastAsia="仿宋" w:hAnsi="Times New Roman"/>
          <w:sz w:val="32"/>
          <w:szCs w:val="32"/>
        </w:rPr>
        <w:t>”</w:t>
      </w:r>
      <w:r>
        <w:rPr>
          <w:rFonts w:ascii="Times New Roman" w:eastAsia="仿宋" w:hAnsi="Times New Roman" w:hint="eastAsia"/>
          <w:sz w:val="32"/>
          <w:szCs w:val="32"/>
        </w:rPr>
        <w:t>）进行省级活动报名，报名系统截止时间为</w:t>
      </w:r>
      <w:r>
        <w:rPr>
          <w:rFonts w:ascii="Times New Roman" w:eastAsia="仿宋" w:hAnsi="Times New Roman" w:hint="eastAsia"/>
          <w:sz w:val="32"/>
          <w:szCs w:val="32"/>
        </w:rPr>
        <w:t>6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>日。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（三）启动仪式（</w:t>
      </w:r>
      <w:r>
        <w:rPr>
          <w:rFonts w:ascii="Times New Roman" w:eastAsia="楷体" w:hAnsi="Times New Roman"/>
          <w:sz w:val="32"/>
          <w:szCs w:val="32"/>
        </w:rPr>
        <w:t>5</w:t>
      </w:r>
      <w:r>
        <w:rPr>
          <w:rFonts w:ascii="Times New Roman" w:eastAsia="楷体" w:hAnsi="Times New Roman" w:hint="eastAsia"/>
          <w:sz w:val="32"/>
          <w:szCs w:val="32"/>
        </w:rPr>
        <w:t>月）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将</w:t>
      </w:r>
      <w:r>
        <w:rPr>
          <w:rFonts w:ascii="Times New Roman" w:eastAsia="仿宋" w:hAnsi="Times New Roman" w:hint="eastAsia"/>
          <w:sz w:val="32"/>
          <w:szCs w:val="32"/>
        </w:rPr>
        <w:t>于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月在省赛承办单位中国医科大学举办“青年红色筑梦之旅”活动</w:t>
      </w:r>
      <w:r>
        <w:rPr>
          <w:rFonts w:ascii="Times New Roman" w:eastAsia="仿宋" w:hAnsi="Times New Roman"/>
          <w:sz w:val="32"/>
          <w:szCs w:val="32"/>
        </w:rPr>
        <w:t>启动仪式，</w:t>
      </w:r>
      <w:r>
        <w:rPr>
          <w:rFonts w:ascii="Times New Roman" w:eastAsia="仿宋" w:hAnsi="Times New Roman" w:hint="eastAsia"/>
          <w:sz w:val="32"/>
          <w:szCs w:val="32"/>
        </w:rPr>
        <w:t>同时开展多项同期活动，具体安排另行通知。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（四）组织实施（</w:t>
      </w:r>
      <w:r>
        <w:rPr>
          <w:rFonts w:ascii="Times New Roman" w:eastAsia="楷体" w:hAnsi="Times New Roman" w:hint="eastAsia"/>
          <w:sz w:val="32"/>
          <w:szCs w:val="32"/>
        </w:rPr>
        <w:t>5</w:t>
      </w:r>
      <w:r>
        <w:rPr>
          <w:rFonts w:ascii="Times New Roman" w:eastAsia="楷体" w:hAnsi="Times New Roman" w:hint="eastAsia"/>
          <w:sz w:val="32"/>
          <w:szCs w:val="32"/>
        </w:rPr>
        <w:t>—</w:t>
      </w:r>
      <w:r>
        <w:rPr>
          <w:rFonts w:ascii="Times New Roman" w:eastAsia="楷体" w:hAnsi="Times New Roman" w:hint="eastAsia"/>
          <w:sz w:val="32"/>
          <w:szCs w:val="32"/>
        </w:rPr>
        <w:t>7</w:t>
      </w:r>
      <w:r>
        <w:rPr>
          <w:rFonts w:ascii="Times New Roman" w:eastAsia="楷体" w:hAnsi="Times New Roman"/>
          <w:sz w:val="32"/>
          <w:szCs w:val="32"/>
        </w:rPr>
        <w:t>月）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各</w:t>
      </w:r>
      <w:r>
        <w:rPr>
          <w:rFonts w:ascii="Times New Roman" w:eastAsia="仿宋" w:hAnsi="Times New Roman" w:hint="eastAsia"/>
          <w:sz w:val="32"/>
          <w:szCs w:val="32"/>
        </w:rPr>
        <w:t>有关学校在跟踪调研往届“青年红色筑梦之旅”项目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进展基础上，负责组织本校“青年红色筑梦之旅”活动，做好需求对接、培训宣传及创造项目落地环境等工作。重点围绕科技、农业、环保等方面需求，结合项目团队优势，助力乡村振兴，支持大学生开展创业就业。高校通过大学生创新创业训练计划项目、创新创业专项经费、师生共创、校地协同等多种形式，努力实现项目长期对接，推出一批帮扶品牌项目和帮扶示范区，发挥辐射带动作用，助力农业农村现代化建设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（五）总结宣传（</w:t>
      </w:r>
      <w:r>
        <w:rPr>
          <w:rFonts w:ascii="Times New Roman" w:eastAsia="楷体" w:hAnsi="Times New Roman" w:hint="eastAsia"/>
          <w:sz w:val="32"/>
          <w:szCs w:val="32"/>
        </w:rPr>
        <w:t>7</w:t>
      </w:r>
      <w:r>
        <w:rPr>
          <w:rFonts w:ascii="Times New Roman" w:eastAsia="楷体" w:hAnsi="Times New Roman" w:hint="eastAsia"/>
          <w:sz w:val="32"/>
          <w:szCs w:val="32"/>
        </w:rPr>
        <w:t>—</w:t>
      </w:r>
      <w:r>
        <w:rPr>
          <w:rFonts w:ascii="Times New Roman" w:eastAsia="楷体" w:hAnsi="Times New Roman" w:hint="eastAsia"/>
          <w:sz w:val="32"/>
          <w:szCs w:val="32"/>
        </w:rPr>
        <w:t>8</w:t>
      </w:r>
      <w:r>
        <w:rPr>
          <w:rFonts w:ascii="Times New Roman" w:eastAsia="楷体" w:hAnsi="Times New Roman"/>
          <w:sz w:val="32"/>
          <w:szCs w:val="32"/>
        </w:rPr>
        <w:t>月）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各高校要及时做好本次活动的经验总结和成果宣传，省级大赛组委会将遴选优秀案例，向国赛组委会推荐。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四、赛道安排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符合大赛参赛要求的项目，可自主选择参加“青年红色筑梦之旅”赛道或其他赛道比赛（只能选择参加一个赛道）。本赛道单列奖项、单独设置评审指标。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（一）参赛项目要求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参加“青年红色筑梦之旅”赛道的项目应符合大赛参赛项目要求，同时在推进革命老区、经济欠发达地区、城乡社区经济社会发展等方面有创新性、实效性和可持续性。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以团队为单位报名参赛。允许跨校组建团队，每个团队的参赛成员不少于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人，原则上不多于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>人（含团队负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责人），须为项目的实际核心成员。参赛团队所报参赛创业项目，须为本团队策划或经营的项目，不得借用他人项目参赛。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/>
          <w:sz w:val="32"/>
          <w:szCs w:val="32"/>
        </w:rPr>
        <w:t>.</w:t>
      </w:r>
      <w:r>
        <w:rPr>
          <w:rFonts w:ascii="Times New Roman" w:eastAsia="仿宋" w:hAnsi="Times New Roman" w:hint="eastAsia"/>
          <w:sz w:val="32"/>
          <w:szCs w:val="32"/>
        </w:rPr>
        <w:t>参赛申报人须为项目实际负责人，须为普通高等学校全日制在校生（包括本专科生、研究生，不含在职教育），或毕业</w:t>
      </w:r>
      <w:r>
        <w:rPr>
          <w:rFonts w:ascii="Times New Roman" w:eastAsia="仿宋" w:hAnsi="Times New Roman" w:hint="eastAsia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年以内的学生（即</w:t>
      </w:r>
      <w:r>
        <w:rPr>
          <w:rFonts w:ascii="Times New Roman" w:eastAsia="仿宋" w:hAnsi="Times New Roman"/>
          <w:sz w:val="32"/>
          <w:szCs w:val="32"/>
        </w:rPr>
        <w:t>2016</w:t>
      </w:r>
      <w:r>
        <w:rPr>
          <w:rFonts w:ascii="Times New Roman" w:eastAsia="仿宋" w:hAnsi="Times New Roman" w:hint="eastAsia"/>
          <w:sz w:val="32"/>
          <w:szCs w:val="32"/>
        </w:rPr>
        <w:t>年之后的毕业生，不含在职教育）。企业法定代表人在大赛通知发布之日后进行变更的不予认可。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（二）参赛组别和对象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参加“青年红色筑梦之旅”赛道的项目，须为参加“青年红色筑梦之旅”活动的项目，否则取消参赛资格。根据项目性质和特点，分为公益组、创意组、创业组。</w:t>
      </w:r>
    </w:p>
    <w:p w:rsidR="002E37D7" w:rsidRDefault="002E37D7" w:rsidP="002E37D7">
      <w:pPr>
        <w:spacing w:line="660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1.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公益组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）参赛项目以社会价值为导向，在公益服务领域具有较好的创意、产品或服务模式的创业计划和实践。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）参赛申报主体为独立的公益项目或社会组织，注册或未注册成立公益机构（或社会组织）的项目均可参赛。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）师生共创的公益项目，若符合“青年红色筑梦之旅”赛道要求，可以参加本组比赛。</w:t>
      </w:r>
    </w:p>
    <w:p w:rsidR="002E37D7" w:rsidRDefault="002E37D7" w:rsidP="002E37D7">
      <w:pPr>
        <w:spacing w:line="660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2</w:t>
      </w:r>
      <w:r>
        <w:rPr>
          <w:rFonts w:ascii="Times New Roman" w:eastAsia="仿宋" w:hAnsi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创意组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）参赛项目以商业手段解决农业农村和城乡社区发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展的痛点问题、巩固脱贫攻坚成果，助力乡村振兴，实现经济价值和社会价值的融合。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）参赛项目在大赛通知下发之日前尚未完成工商等各类登记注册。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3</w:t>
      </w:r>
      <w:bookmarkStart w:id="0" w:name="_Hlk66979873"/>
      <w:r>
        <w:rPr>
          <w:rFonts w:ascii="Times New Roman" w:eastAsia="仿宋" w:hAnsi="Times New Roman" w:hint="eastAsia"/>
          <w:sz w:val="32"/>
          <w:szCs w:val="32"/>
        </w:rPr>
        <w:t>）师生共创的商业项目不允许参加“青年红色筑梦之旅”赛道，可参加高教主赛道。</w:t>
      </w:r>
      <w:bookmarkEnd w:id="0"/>
    </w:p>
    <w:p w:rsidR="002E37D7" w:rsidRDefault="002E37D7" w:rsidP="002E37D7">
      <w:pPr>
        <w:spacing w:line="660" w:lineRule="exact"/>
        <w:ind w:firstLineChars="200" w:firstLine="643"/>
        <w:rPr>
          <w:rFonts w:ascii="Times New Roman" w:eastAsia="仿宋" w:hAnsi="Times New Roman"/>
          <w:b/>
          <w:bCs/>
          <w:sz w:val="32"/>
          <w:szCs w:val="32"/>
        </w:rPr>
      </w:pPr>
      <w:r>
        <w:rPr>
          <w:rFonts w:ascii="Times New Roman" w:eastAsia="仿宋" w:hAnsi="Times New Roman" w:hint="eastAsia"/>
          <w:b/>
          <w:bCs/>
          <w:sz w:val="32"/>
          <w:szCs w:val="32"/>
        </w:rPr>
        <w:t>3</w:t>
      </w:r>
      <w:r>
        <w:rPr>
          <w:rFonts w:ascii="Times New Roman" w:eastAsia="仿宋" w:hAnsi="Times New Roman"/>
          <w:b/>
          <w:bCs/>
          <w:sz w:val="32"/>
          <w:szCs w:val="32"/>
        </w:rPr>
        <w:t>.</w:t>
      </w:r>
      <w:r>
        <w:rPr>
          <w:rFonts w:ascii="Times New Roman" w:eastAsia="仿宋" w:hAnsi="Times New Roman" w:hint="eastAsia"/>
          <w:b/>
          <w:bCs/>
          <w:sz w:val="32"/>
          <w:szCs w:val="32"/>
        </w:rPr>
        <w:t>创业组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）参赛项目以商业手段解决农业农村和城乡社区发展的痛点问题、巩固脱贫攻坚成果，助力乡村振兴，实现经济价值和社会价值的融合。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）参赛项目在大赛通知下发之日前已完成工商等各类登记注册。项目的股权结构中，企业法定代表人的股权不得少于</w:t>
      </w:r>
      <w:r>
        <w:rPr>
          <w:rFonts w:ascii="Times New Roman" w:eastAsia="仿宋" w:hAnsi="Times New Roman" w:hint="eastAsia"/>
          <w:sz w:val="32"/>
          <w:szCs w:val="32"/>
        </w:rPr>
        <w:t>10%</w:t>
      </w:r>
      <w:r>
        <w:rPr>
          <w:rFonts w:ascii="Times New Roman" w:eastAsia="仿宋" w:hAnsi="Times New Roman" w:hint="eastAsia"/>
          <w:sz w:val="32"/>
          <w:szCs w:val="32"/>
        </w:rPr>
        <w:t>，参赛成员股权合计不得少于</w:t>
      </w:r>
      <w:r>
        <w:rPr>
          <w:rFonts w:ascii="Times New Roman" w:eastAsia="仿宋" w:hAnsi="Times New Roman" w:hint="eastAsia"/>
          <w:sz w:val="32"/>
          <w:szCs w:val="32"/>
        </w:rPr>
        <w:t>1/3</w:t>
      </w:r>
      <w:r>
        <w:rPr>
          <w:rFonts w:ascii="Times New Roman" w:eastAsia="仿宋" w:hAnsi="Times New Roman" w:hint="eastAsia"/>
          <w:sz w:val="32"/>
          <w:szCs w:val="32"/>
        </w:rPr>
        <w:t>。如已注册成立机构或公司，学生须为法定代表人。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）师生共创的商业项目不允许参加“青年红色筑梦之旅”赛道，可参加高教主赛道。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（三）</w:t>
      </w:r>
      <w:r>
        <w:rPr>
          <w:rFonts w:ascii="Times New Roman" w:eastAsia="楷体" w:hAnsi="Times New Roman"/>
          <w:sz w:val="32"/>
          <w:szCs w:val="32"/>
        </w:rPr>
        <w:t>奖项</w:t>
      </w:r>
      <w:r>
        <w:rPr>
          <w:rFonts w:ascii="Times New Roman" w:eastAsia="楷体" w:hAnsi="Times New Roman" w:hint="eastAsia"/>
          <w:sz w:val="32"/>
          <w:szCs w:val="32"/>
        </w:rPr>
        <w:t>设置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本赛道设置金奖</w:t>
      </w:r>
      <w:r>
        <w:rPr>
          <w:rFonts w:ascii="Times New Roman" w:eastAsia="仿宋" w:hAnsi="Times New Roman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个、银奖</w:t>
      </w:r>
      <w:r>
        <w:rPr>
          <w:rFonts w:ascii="Times New Roman" w:eastAsia="仿宋" w:hAnsi="Times New Roman"/>
          <w:sz w:val="32"/>
          <w:szCs w:val="32"/>
        </w:rPr>
        <w:t>5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个、铜奖</w:t>
      </w:r>
      <w:r>
        <w:rPr>
          <w:rFonts w:ascii="Times New Roman" w:eastAsia="仿宋" w:hAnsi="Times New Roman"/>
          <w:sz w:val="32"/>
          <w:szCs w:val="32"/>
        </w:rPr>
        <w:t>200</w:t>
      </w:r>
      <w:r>
        <w:rPr>
          <w:rFonts w:ascii="Times New Roman" w:eastAsia="仿宋" w:hAnsi="Times New Roman" w:hint="eastAsia"/>
          <w:sz w:val="32"/>
          <w:szCs w:val="32"/>
        </w:rPr>
        <w:t>个。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本赛道设置乡村振兴奖、社区治理奖等若干单项奖，奖励对农村地区教育、科技、农业、医疗以及城乡社区治理等方面有突出贡献的项目。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>3.</w:t>
      </w:r>
      <w:r>
        <w:rPr>
          <w:rFonts w:ascii="Times New Roman" w:eastAsia="仿宋" w:hAnsi="Times New Roman" w:hint="eastAsia"/>
          <w:sz w:val="32"/>
          <w:szCs w:val="32"/>
        </w:rPr>
        <w:t>本赛道设置高校集体奖、优秀组织奖和优秀创新创业导师若干。获奖单位和个人颁发证书或奖牌。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楷体" w:hAnsi="Times New Roman"/>
          <w:sz w:val="32"/>
          <w:szCs w:val="32"/>
        </w:rPr>
      </w:pPr>
      <w:r>
        <w:rPr>
          <w:rFonts w:ascii="Times New Roman" w:eastAsia="楷体" w:hAnsi="Times New Roman" w:hint="eastAsia"/>
          <w:sz w:val="32"/>
          <w:szCs w:val="32"/>
        </w:rPr>
        <w:t>（四）其他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本附件所涉及条款的最终解释权归</w:t>
      </w:r>
      <w:r>
        <w:rPr>
          <w:rFonts w:ascii="Times New Roman" w:eastAsia="仿宋" w:hAnsi="Times New Roman"/>
          <w:sz w:val="32"/>
          <w:szCs w:val="32"/>
        </w:rPr>
        <w:t>大赛组委会所有。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五、工作要求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1.</w:t>
      </w:r>
      <w:r>
        <w:rPr>
          <w:rFonts w:ascii="Times New Roman" w:eastAsia="仿宋" w:hAnsi="Times New Roman" w:hint="eastAsia"/>
          <w:sz w:val="32"/>
          <w:szCs w:val="32"/>
        </w:rPr>
        <w:t>高度重视、精心组织。</w:t>
      </w:r>
      <w:r>
        <w:rPr>
          <w:rFonts w:ascii="Times New Roman" w:eastAsia="仿宋" w:hAnsi="Times New Roman"/>
          <w:sz w:val="32"/>
          <w:szCs w:val="32"/>
        </w:rPr>
        <w:t>各</w:t>
      </w:r>
      <w:r>
        <w:rPr>
          <w:rFonts w:ascii="Times New Roman" w:eastAsia="仿宋" w:hAnsi="Times New Roman" w:hint="eastAsia"/>
          <w:sz w:val="32"/>
          <w:szCs w:val="32"/>
        </w:rPr>
        <w:t>学校要成立专项工作组，协调推动形成联动共推机制，确保各项工作落到实处。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2.</w:t>
      </w:r>
      <w:r>
        <w:rPr>
          <w:rFonts w:ascii="Times New Roman" w:eastAsia="仿宋" w:hAnsi="Times New Roman" w:hint="eastAsia"/>
          <w:sz w:val="32"/>
          <w:szCs w:val="32"/>
        </w:rPr>
        <w:t>统筹资源、加强保障。</w:t>
      </w:r>
      <w:r>
        <w:rPr>
          <w:rFonts w:ascii="Times New Roman" w:eastAsia="仿宋" w:hAnsi="Times New Roman"/>
          <w:sz w:val="32"/>
          <w:szCs w:val="32"/>
        </w:rPr>
        <w:t>各</w:t>
      </w:r>
      <w:r>
        <w:rPr>
          <w:rFonts w:ascii="Times New Roman" w:eastAsia="仿宋" w:hAnsi="Times New Roman" w:hint="eastAsia"/>
          <w:sz w:val="32"/>
          <w:szCs w:val="32"/>
        </w:rPr>
        <w:t>有关学校要积极协调地方政府有关部门，以及行业企业、公益机构、投资机构等，通过政策倾斜、资金支持、设立公益基金等方式为活动提供保障。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3.</w:t>
      </w:r>
      <w:r>
        <w:rPr>
          <w:rFonts w:ascii="Times New Roman" w:eastAsia="仿宋" w:hAnsi="Times New Roman" w:hint="eastAsia"/>
          <w:sz w:val="32"/>
          <w:szCs w:val="32"/>
        </w:rPr>
        <w:t>广泛宣传、营造氛围。</w:t>
      </w:r>
      <w:r>
        <w:rPr>
          <w:rFonts w:ascii="Times New Roman" w:eastAsia="仿宋" w:hAnsi="Times New Roman"/>
          <w:sz w:val="32"/>
          <w:szCs w:val="32"/>
        </w:rPr>
        <w:t>各</w:t>
      </w:r>
      <w:r>
        <w:rPr>
          <w:rFonts w:ascii="Times New Roman" w:eastAsia="仿宋" w:hAnsi="Times New Roman" w:hint="eastAsia"/>
          <w:sz w:val="32"/>
          <w:szCs w:val="32"/>
        </w:rPr>
        <w:t>有关学校应认真做好本次活动的宣传工作，通过提前谋划、集中启动、媒体传播，线上线下共同发力，全面展示各高校青年大学生参与活动的生动实践和良好精神风貌。</w:t>
      </w:r>
    </w:p>
    <w:p w:rsidR="002E37D7" w:rsidRDefault="002E37D7" w:rsidP="002E37D7">
      <w:pPr>
        <w:spacing w:line="6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4.</w:t>
      </w:r>
      <w:r>
        <w:rPr>
          <w:rFonts w:ascii="Times New Roman" w:eastAsia="仿宋" w:hAnsi="Times New Roman" w:hint="eastAsia"/>
          <w:sz w:val="32"/>
          <w:szCs w:val="32"/>
        </w:rPr>
        <w:t>敢于尝试、积极创新。利用网络直播、短视频等新型传播与销售途径，引导、助力红旅项目团队把握机会，积极创新创业。</w:t>
      </w:r>
    </w:p>
    <w:p w:rsidR="000D77CA" w:rsidRPr="002E37D7" w:rsidRDefault="00C45352">
      <w:bookmarkStart w:id="1" w:name="_GoBack"/>
      <w:bookmarkEnd w:id="1"/>
    </w:p>
    <w:sectPr w:rsidR="000D77CA" w:rsidRPr="002E3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52" w:rsidRDefault="00C45352" w:rsidP="002E37D7">
      <w:r>
        <w:separator/>
      </w:r>
    </w:p>
  </w:endnote>
  <w:endnote w:type="continuationSeparator" w:id="0">
    <w:p w:rsidR="00C45352" w:rsidRDefault="00C45352" w:rsidP="002E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52" w:rsidRDefault="00C45352" w:rsidP="002E37D7">
      <w:r>
        <w:separator/>
      </w:r>
    </w:p>
  </w:footnote>
  <w:footnote w:type="continuationSeparator" w:id="0">
    <w:p w:rsidR="00C45352" w:rsidRDefault="00C45352" w:rsidP="002E3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AA"/>
    <w:rsid w:val="00186679"/>
    <w:rsid w:val="002E37D7"/>
    <w:rsid w:val="00B0325B"/>
    <w:rsid w:val="00C45352"/>
    <w:rsid w:val="00E2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C8C214-5167-4D20-9A59-EF0B807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D7"/>
    <w:pPr>
      <w:widowControl w:val="0"/>
      <w:jc w:val="both"/>
    </w:pPr>
    <w:rPr>
      <w:rFonts w:ascii="Calibri" w:eastAsia="宋体" w:hAnsi="Calibri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7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37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37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37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2021-04-30T06:39:00Z</dcterms:created>
  <dcterms:modified xsi:type="dcterms:W3CDTF">2021-04-30T06:39:00Z</dcterms:modified>
</cp:coreProperties>
</file>